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4D9" w:rsidRDefault="00B714D9" w:rsidP="00B714D9">
      <w:pPr>
        <w:jc w:val="center"/>
        <w:rPr>
          <w:rFonts w:ascii="Arial" w:hAnsi="Arial" w:cs="Arial"/>
          <w:b/>
          <w:sz w:val="22"/>
          <w:szCs w:val="22"/>
        </w:rPr>
      </w:pPr>
      <w:r>
        <w:rPr>
          <w:rFonts w:ascii="Arial" w:hAnsi="Arial" w:cs="Arial"/>
          <w:b/>
          <w:sz w:val="22"/>
          <w:szCs w:val="22"/>
        </w:rPr>
        <w:t>Curriculum and Quality Improvement Service</w:t>
      </w:r>
    </w:p>
    <w:p w:rsidR="00B714D9" w:rsidRDefault="00B714D9" w:rsidP="00B714D9">
      <w:pPr>
        <w:jc w:val="center"/>
        <w:rPr>
          <w:rFonts w:ascii="Arial" w:hAnsi="Arial" w:cs="Arial"/>
          <w:b/>
          <w:sz w:val="22"/>
          <w:szCs w:val="22"/>
        </w:rPr>
      </w:pPr>
    </w:p>
    <w:p w:rsidR="00B714D9" w:rsidRDefault="00B714D9" w:rsidP="00B714D9">
      <w:pPr>
        <w:jc w:val="center"/>
        <w:rPr>
          <w:rFonts w:ascii="Arial" w:hAnsi="Arial" w:cs="Arial"/>
          <w:b/>
          <w:sz w:val="22"/>
          <w:szCs w:val="22"/>
        </w:rPr>
      </w:pPr>
      <w:r>
        <w:rPr>
          <w:rFonts w:ascii="Arial" w:hAnsi="Arial" w:cs="Arial"/>
          <w:b/>
          <w:sz w:val="22"/>
          <w:szCs w:val="22"/>
        </w:rPr>
        <w:t>South Lanarkshire Council</w:t>
      </w:r>
    </w:p>
    <w:p w:rsidR="00B714D9" w:rsidRDefault="005608C9" w:rsidP="00B714D9">
      <w:pPr>
        <w:jc w:val="center"/>
        <w:rPr>
          <w:rFonts w:ascii="Arial" w:hAnsi="Arial" w:cs="Arial"/>
          <w:b/>
          <w:sz w:val="22"/>
          <w:szCs w:val="22"/>
        </w:rPr>
      </w:pPr>
      <w:r>
        <w:rPr>
          <w:rFonts w:ascii="Arial" w:hAnsi="Arial" w:cs="Arial"/>
          <w:b/>
          <w:noProof/>
          <w:sz w:val="22"/>
          <w:szCs w:val="22"/>
        </w:rPr>
        <w:drawing>
          <wp:anchor distT="0" distB="0" distL="114300" distR="114300" simplePos="0" relativeHeight="251658240" behindDoc="1" locked="0" layoutInCell="1" allowOverlap="1">
            <wp:simplePos x="0" y="0"/>
            <wp:positionH relativeFrom="column">
              <wp:posOffset>2830830</wp:posOffset>
            </wp:positionH>
            <wp:positionV relativeFrom="paragraph">
              <wp:posOffset>139700</wp:posOffset>
            </wp:positionV>
            <wp:extent cx="1123950" cy="609600"/>
            <wp:effectExtent l="19050" t="0" r="0" b="0"/>
            <wp:wrapTight wrapText="bothSides">
              <wp:wrapPolygon edited="0">
                <wp:start x="-366" y="0"/>
                <wp:lineTo x="-366" y="20925"/>
                <wp:lineTo x="21600" y="20925"/>
                <wp:lineTo x="21600" y="0"/>
                <wp:lineTo x="-366" y="0"/>
              </wp:wrapPolygon>
            </wp:wrapTight>
            <wp:docPr id="3" name="Picture 1" descr="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png"/>
                    <pic:cNvPicPr/>
                  </pic:nvPicPr>
                  <pic:blipFill>
                    <a:blip r:embed="rId5" cstate="print"/>
                    <a:srcRect r="40278" b="48519"/>
                    <a:stretch>
                      <a:fillRect/>
                    </a:stretch>
                  </pic:blipFill>
                  <pic:spPr>
                    <a:xfrm>
                      <a:off x="0" y="0"/>
                      <a:ext cx="1123950" cy="609600"/>
                    </a:xfrm>
                    <a:prstGeom prst="rect">
                      <a:avLst/>
                    </a:prstGeom>
                  </pic:spPr>
                </pic:pic>
              </a:graphicData>
            </a:graphic>
          </wp:anchor>
        </w:drawing>
      </w:r>
    </w:p>
    <w:p w:rsidR="00B714D9" w:rsidRDefault="00B714D9" w:rsidP="00B714D9">
      <w:pPr>
        <w:jc w:val="center"/>
        <w:rPr>
          <w:rFonts w:ascii="Arial" w:hAnsi="Arial" w:cs="Arial"/>
          <w:b/>
          <w:sz w:val="22"/>
          <w:szCs w:val="22"/>
        </w:rPr>
      </w:pPr>
    </w:p>
    <w:p w:rsidR="00B714D9" w:rsidRDefault="00B714D9" w:rsidP="00B714D9">
      <w:pPr>
        <w:jc w:val="center"/>
        <w:rPr>
          <w:rFonts w:ascii="Arial" w:hAnsi="Arial" w:cs="Arial"/>
          <w:b/>
          <w:sz w:val="22"/>
          <w:szCs w:val="22"/>
        </w:rPr>
      </w:pPr>
    </w:p>
    <w:p w:rsidR="005608C9" w:rsidRDefault="005608C9" w:rsidP="00B714D9">
      <w:pPr>
        <w:jc w:val="center"/>
        <w:rPr>
          <w:rFonts w:ascii="Arial" w:hAnsi="Arial" w:cs="Arial"/>
          <w:b/>
          <w:sz w:val="18"/>
          <w:szCs w:val="18"/>
        </w:rPr>
      </w:pPr>
    </w:p>
    <w:p w:rsidR="005608C9" w:rsidRDefault="005608C9" w:rsidP="005608C9">
      <w:pPr>
        <w:rPr>
          <w:rFonts w:ascii="Arial" w:hAnsi="Arial" w:cs="Arial"/>
          <w:b/>
          <w:sz w:val="18"/>
          <w:szCs w:val="18"/>
        </w:rPr>
      </w:pPr>
    </w:p>
    <w:p w:rsidR="00B714D9" w:rsidRDefault="00B714D9" w:rsidP="00B714D9">
      <w:pPr>
        <w:jc w:val="center"/>
        <w:rPr>
          <w:rFonts w:ascii="Arial" w:hAnsi="Arial" w:cs="Arial"/>
          <w:b/>
          <w:sz w:val="18"/>
          <w:szCs w:val="18"/>
        </w:rPr>
      </w:pPr>
      <w:r w:rsidRPr="00B714D9">
        <w:rPr>
          <w:rFonts w:ascii="Arial" w:hAnsi="Arial" w:cs="Arial"/>
          <w:b/>
          <w:sz w:val="18"/>
          <w:szCs w:val="18"/>
        </w:rPr>
        <w:t>Education Resources</w:t>
      </w:r>
    </w:p>
    <w:p w:rsidR="00B714D9" w:rsidRDefault="00B714D9" w:rsidP="005608C9">
      <w:pPr>
        <w:rPr>
          <w:rFonts w:ascii="Arial" w:hAnsi="Arial" w:cs="Arial"/>
          <w:b/>
          <w:sz w:val="22"/>
          <w:szCs w:val="22"/>
        </w:rPr>
      </w:pPr>
    </w:p>
    <w:p w:rsidR="00B714D9" w:rsidRDefault="00B714D9" w:rsidP="00B714D9">
      <w:pPr>
        <w:jc w:val="center"/>
        <w:rPr>
          <w:rFonts w:ascii="Arial" w:hAnsi="Arial" w:cs="Arial"/>
          <w:b/>
          <w:sz w:val="22"/>
          <w:szCs w:val="22"/>
        </w:rPr>
      </w:pPr>
      <w:r>
        <w:rPr>
          <w:rFonts w:ascii="Arial" w:hAnsi="Arial" w:cs="Arial"/>
          <w:b/>
          <w:sz w:val="22"/>
          <w:szCs w:val="22"/>
        </w:rPr>
        <w:t>SEEMIS Tracking and Monitoring Notes</w:t>
      </w:r>
    </w:p>
    <w:p w:rsidR="00B714D9" w:rsidRDefault="00B714D9" w:rsidP="00B714D9">
      <w:pPr>
        <w:jc w:val="center"/>
        <w:rPr>
          <w:rFonts w:ascii="Arial" w:hAnsi="Arial" w:cs="Arial"/>
          <w:b/>
          <w:sz w:val="22"/>
          <w:szCs w:val="22"/>
        </w:rPr>
      </w:pPr>
    </w:p>
    <w:p w:rsidR="00E948E8" w:rsidRDefault="00E948E8" w:rsidP="00B714D9">
      <w:pPr>
        <w:jc w:val="center"/>
        <w:rPr>
          <w:rFonts w:ascii="Arial" w:hAnsi="Arial" w:cs="Arial"/>
          <w:b/>
          <w:sz w:val="22"/>
          <w:szCs w:val="22"/>
        </w:rPr>
      </w:pPr>
    </w:p>
    <w:p w:rsidR="007728D4" w:rsidRPr="00B73C50" w:rsidRDefault="00B73C50" w:rsidP="00B714D9">
      <w:pPr>
        <w:jc w:val="center"/>
        <w:rPr>
          <w:rFonts w:ascii="Arial" w:hAnsi="Arial" w:cs="Arial"/>
          <w:b/>
          <w:sz w:val="28"/>
          <w:szCs w:val="28"/>
          <w:u w:val="single"/>
        </w:rPr>
      </w:pPr>
      <w:r w:rsidRPr="00B73C50">
        <w:rPr>
          <w:rFonts w:ascii="Arial" w:hAnsi="Arial" w:cs="Arial"/>
          <w:b/>
          <w:sz w:val="28"/>
          <w:szCs w:val="28"/>
          <w:u w:val="single"/>
        </w:rPr>
        <w:t xml:space="preserve">Guidance </w:t>
      </w:r>
      <w:r w:rsidR="00B714D9" w:rsidRPr="00B73C50">
        <w:rPr>
          <w:rFonts w:ascii="Arial" w:hAnsi="Arial" w:cs="Arial"/>
          <w:b/>
          <w:sz w:val="28"/>
          <w:szCs w:val="28"/>
          <w:u w:val="single"/>
        </w:rPr>
        <w:t>Note</w:t>
      </w:r>
      <w:r w:rsidR="009F43F3">
        <w:rPr>
          <w:rFonts w:ascii="Arial" w:hAnsi="Arial" w:cs="Arial"/>
          <w:b/>
          <w:sz w:val="28"/>
          <w:szCs w:val="28"/>
          <w:u w:val="single"/>
        </w:rPr>
        <w:t xml:space="preserve"> 3</w:t>
      </w:r>
      <w:r w:rsidR="008B4103" w:rsidRPr="00B73C50">
        <w:rPr>
          <w:rFonts w:ascii="Arial" w:hAnsi="Arial" w:cs="Arial"/>
          <w:b/>
          <w:sz w:val="28"/>
          <w:szCs w:val="28"/>
          <w:u w:val="single"/>
        </w:rPr>
        <w:t xml:space="preserve"> </w:t>
      </w:r>
      <w:r w:rsidR="007728D4" w:rsidRPr="00B73C50">
        <w:rPr>
          <w:rFonts w:ascii="Arial" w:hAnsi="Arial" w:cs="Arial"/>
          <w:b/>
          <w:sz w:val="28"/>
          <w:szCs w:val="28"/>
          <w:u w:val="single"/>
        </w:rPr>
        <w:t xml:space="preserve">   </w:t>
      </w:r>
      <w:r w:rsidR="0058279D">
        <w:rPr>
          <w:rFonts w:ascii="Arial" w:hAnsi="Arial" w:cs="Arial"/>
          <w:b/>
          <w:sz w:val="28"/>
          <w:szCs w:val="28"/>
          <w:u w:val="single"/>
        </w:rPr>
        <w:t>Tracking Period Setup</w:t>
      </w:r>
    </w:p>
    <w:p w:rsidR="00B714D9" w:rsidRDefault="00B714D9" w:rsidP="007728D4">
      <w:pPr>
        <w:rPr>
          <w:rFonts w:ascii="Arial" w:hAnsi="Arial" w:cs="Arial"/>
          <w:b/>
          <w:sz w:val="22"/>
          <w:szCs w:val="22"/>
          <w:u w:val="single"/>
        </w:rPr>
      </w:pPr>
    </w:p>
    <w:p w:rsidR="0058279D" w:rsidRDefault="0058279D" w:rsidP="0058279D"/>
    <w:p w:rsidR="0058279D" w:rsidRDefault="0058279D" w:rsidP="0058279D">
      <w:pPr>
        <w:ind w:left="567"/>
      </w:pPr>
      <w:r>
        <w:t>Log into SEEMIS</w:t>
      </w:r>
    </w:p>
    <w:p w:rsidR="0058279D" w:rsidRDefault="0058279D" w:rsidP="0058279D">
      <w:pPr>
        <w:ind w:left="567"/>
      </w:pPr>
    </w:p>
    <w:p w:rsidR="0058279D" w:rsidRDefault="0058279D" w:rsidP="0058279D">
      <w:pPr>
        <w:ind w:left="567"/>
      </w:pPr>
      <w:r>
        <w:t xml:space="preserve">Select </w:t>
      </w:r>
      <w:r w:rsidRPr="0058279D">
        <w:rPr>
          <w:b/>
        </w:rPr>
        <w:t>Tracking and Monitoring</w:t>
      </w:r>
    </w:p>
    <w:p w:rsidR="0058279D" w:rsidRDefault="0058279D" w:rsidP="0058279D">
      <w:pPr>
        <w:ind w:left="567"/>
      </w:pPr>
    </w:p>
    <w:p w:rsidR="0058279D" w:rsidRDefault="0058279D" w:rsidP="0058279D">
      <w:pPr>
        <w:ind w:left="567"/>
      </w:pPr>
    </w:p>
    <w:p w:rsidR="0058279D" w:rsidRDefault="0058279D" w:rsidP="0058279D">
      <w:pPr>
        <w:ind w:left="567"/>
      </w:pPr>
      <w:r>
        <w:rPr>
          <w:noProof/>
        </w:rPr>
        <w:drawing>
          <wp:inline distT="0" distB="0" distL="0" distR="0">
            <wp:extent cx="4467225" cy="2792016"/>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468215" cy="2792635"/>
                    </a:xfrm>
                    <a:prstGeom prst="rect">
                      <a:avLst/>
                    </a:prstGeom>
                    <a:noFill/>
                    <a:ln w="9525">
                      <a:noFill/>
                      <a:miter lim="800000"/>
                      <a:headEnd/>
                      <a:tailEnd/>
                    </a:ln>
                  </pic:spPr>
                </pic:pic>
              </a:graphicData>
            </a:graphic>
          </wp:inline>
        </w:drawing>
      </w:r>
    </w:p>
    <w:p w:rsidR="0058279D" w:rsidRDefault="0058279D" w:rsidP="0058279D">
      <w:pPr>
        <w:ind w:left="567"/>
      </w:pPr>
    </w:p>
    <w:p w:rsidR="0058279D" w:rsidRDefault="0058279D" w:rsidP="0058279D">
      <w:pPr>
        <w:ind w:left="567"/>
      </w:pPr>
    </w:p>
    <w:p w:rsidR="0058279D" w:rsidRDefault="0058279D" w:rsidP="0058279D">
      <w:pPr>
        <w:ind w:left="567"/>
        <w:rPr>
          <w:b/>
        </w:rPr>
      </w:pPr>
      <w:r>
        <w:t xml:space="preserve">In the left panel Click on </w:t>
      </w:r>
      <w:r w:rsidRPr="00AD7A33">
        <w:rPr>
          <w:b/>
        </w:rPr>
        <w:t>Set up</w:t>
      </w:r>
    </w:p>
    <w:p w:rsidR="0058279D" w:rsidRDefault="0058279D" w:rsidP="0058279D">
      <w:pPr>
        <w:ind w:left="567"/>
        <w:rPr>
          <w:b/>
        </w:rPr>
      </w:pPr>
    </w:p>
    <w:p w:rsidR="0058279D" w:rsidRDefault="0058279D" w:rsidP="0058279D">
      <w:pPr>
        <w:ind w:left="567"/>
      </w:pPr>
      <w:r>
        <w:rPr>
          <w:noProof/>
        </w:rPr>
        <w:drawing>
          <wp:anchor distT="0" distB="0" distL="114300" distR="114300" simplePos="0" relativeHeight="251660288" behindDoc="1" locked="0" layoutInCell="1" allowOverlap="1">
            <wp:simplePos x="0" y="0"/>
            <wp:positionH relativeFrom="column">
              <wp:posOffset>2945130</wp:posOffset>
            </wp:positionH>
            <wp:positionV relativeFrom="paragraph">
              <wp:posOffset>-1905</wp:posOffset>
            </wp:positionV>
            <wp:extent cx="509270" cy="523875"/>
            <wp:effectExtent l="19050" t="0" r="5080" b="0"/>
            <wp:wrapTight wrapText="bothSides">
              <wp:wrapPolygon edited="0">
                <wp:start x="-808" y="0"/>
                <wp:lineTo x="-808" y="21207"/>
                <wp:lineTo x="21815" y="21207"/>
                <wp:lineTo x="21815" y="0"/>
                <wp:lineTo x="-808" y="0"/>
              </wp:wrapPolygon>
            </wp:wrapTight>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l="37060" t="26330" r="51285" b="54521"/>
                    <a:stretch>
                      <a:fillRect/>
                    </a:stretch>
                  </pic:blipFill>
                  <pic:spPr bwMode="auto">
                    <a:xfrm>
                      <a:off x="0" y="0"/>
                      <a:ext cx="509270" cy="523875"/>
                    </a:xfrm>
                    <a:prstGeom prst="rect">
                      <a:avLst/>
                    </a:prstGeom>
                    <a:noFill/>
                    <a:ln w="9525">
                      <a:noFill/>
                      <a:miter lim="800000"/>
                      <a:headEnd/>
                      <a:tailEnd/>
                    </a:ln>
                  </pic:spPr>
                </pic:pic>
              </a:graphicData>
            </a:graphic>
          </wp:anchor>
        </w:drawing>
      </w:r>
    </w:p>
    <w:p w:rsidR="0058279D" w:rsidRDefault="0058279D" w:rsidP="0058279D">
      <w:pPr>
        <w:ind w:left="567"/>
        <w:rPr>
          <w:b/>
        </w:rPr>
      </w:pPr>
      <w:r>
        <w:t>Then c</w:t>
      </w:r>
      <w:r w:rsidRPr="0058279D">
        <w:t>lick on</w:t>
      </w:r>
      <w:r>
        <w:rPr>
          <w:b/>
        </w:rPr>
        <w:t xml:space="preserve"> Tracking Period Setup</w:t>
      </w:r>
    </w:p>
    <w:p w:rsidR="0058279D" w:rsidRDefault="0058279D" w:rsidP="0058279D">
      <w:pPr>
        <w:ind w:left="567"/>
        <w:rPr>
          <w:b/>
        </w:rPr>
      </w:pPr>
    </w:p>
    <w:p w:rsidR="0058279D" w:rsidRDefault="0058279D">
      <w:pPr>
        <w:spacing w:after="200" w:line="276" w:lineRule="auto"/>
      </w:pPr>
      <w:r>
        <w:br w:type="page"/>
      </w:r>
    </w:p>
    <w:p w:rsidR="0058279D" w:rsidRDefault="0058279D" w:rsidP="0058279D">
      <w:pPr>
        <w:ind w:left="567"/>
      </w:pPr>
      <w:r>
        <w:lastRenderedPageBreak/>
        <w:t xml:space="preserve">Select the </w:t>
      </w:r>
      <w:r w:rsidRPr="0058279D">
        <w:rPr>
          <w:b/>
        </w:rPr>
        <w:t>appropriate stage</w:t>
      </w:r>
    </w:p>
    <w:p w:rsidR="0058279D" w:rsidRDefault="0058279D" w:rsidP="0058279D">
      <w:pPr>
        <w:ind w:left="567"/>
      </w:pPr>
    </w:p>
    <w:p w:rsidR="0058279D" w:rsidRDefault="0058279D" w:rsidP="0058279D">
      <w:pPr>
        <w:ind w:left="567"/>
      </w:pPr>
      <w:r>
        <w:t>Click the padlock next to the month to be edited then click the following columns for this month</w:t>
      </w:r>
    </w:p>
    <w:p w:rsidR="0058279D" w:rsidRDefault="0058279D" w:rsidP="0058279D">
      <w:pPr>
        <w:ind w:left="567"/>
      </w:pPr>
    </w:p>
    <w:p w:rsidR="0058279D" w:rsidRPr="00BF4D3E" w:rsidRDefault="0058279D" w:rsidP="0058279D">
      <w:pPr>
        <w:pStyle w:val="NoSpacing"/>
        <w:ind w:left="567"/>
        <w:rPr>
          <w:b/>
        </w:rPr>
      </w:pPr>
      <w:r w:rsidRPr="00BF4D3E">
        <w:rPr>
          <w:b/>
        </w:rPr>
        <w:t>Month</w:t>
      </w:r>
    </w:p>
    <w:p w:rsidR="0058279D" w:rsidRPr="00BF4D3E" w:rsidRDefault="0058279D" w:rsidP="0058279D">
      <w:pPr>
        <w:pStyle w:val="NoSpacing"/>
        <w:ind w:left="567"/>
        <w:rPr>
          <w:b/>
        </w:rPr>
      </w:pPr>
      <w:r w:rsidRPr="00BF4D3E">
        <w:rPr>
          <w:b/>
        </w:rPr>
        <w:t>Allow Edit</w:t>
      </w:r>
    </w:p>
    <w:p w:rsidR="0058279D" w:rsidRPr="00BF4D3E" w:rsidRDefault="0058279D" w:rsidP="0058279D">
      <w:pPr>
        <w:pStyle w:val="NoSpacing"/>
        <w:ind w:left="567"/>
        <w:rPr>
          <w:b/>
        </w:rPr>
      </w:pPr>
      <w:r w:rsidRPr="00BF4D3E">
        <w:rPr>
          <w:b/>
        </w:rPr>
        <w:t>Parental Report</w:t>
      </w:r>
    </w:p>
    <w:p w:rsidR="0058279D" w:rsidRDefault="0058279D" w:rsidP="0058279D">
      <w:pPr>
        <w:pStyle w:val="NoSpacing"/>
        <w:ind w:left="567"/>
        <w:rPr>
          <w:b/>
        </w:rPr>
      </w:pPr>
      <w:r w:rsidRPr="00BF4D3E">
        <w:rPr>
          <w:b/>
        </w:rPr>
        <w:t>Allow Action Plan Edit</w:t>
      </w:r>
    </w:p>
    <w:p w:rsidR="0058279D" w:rsidRPr="00BF4D3E" w:rsidRDefault="0058279D" w:rsidP="0058279D">
      <w:pPr>
        <w:pStyle w:val="NoSpacing"/>
        <w:ind w:left="567"/>
        <w:rPr>
          <w:b/>
        </w:rPr>
      </w:pPr>
    </w:p>
    <w:p w:rsidR="0058279D" w:rsidRDefault="0058279D" w:rsidP="0058279D">
      <w:pPr>
        <w:ind w:left="567"/>
        <w:rPr>
          <w:b/>
        </w:rPr>
      </w:pPr>
      <w:r>
        <w:t xml:space="preserve">In the </w:t>
      </w:r>
      <w:r w:rsidRPr="0058279D">
        <w:rPr>
          <w:b/>
        </w:rPr>
        <w:t>Report used</w:t>
      </w:r>
      <w:r>
        <w:t xml:space="preserve"> box select the </w:t>
      </w:r>
      <w:proofErr w:type="gramStart"/>
      <w:r>
        <w:t xml:space="preserve">report  </w:t>
      </w:r>
      <w:r w:rsidRPr="00BF4D3E">
        <w:rPr>
          <w:b/>
        </w:rPr>
        <w:t>SLC</w:t>
      </w:r>
      <w:proofErr w:type="gramEnd"/>
      <w:r w:rsidRPr="00BF4D3E">
        <w:rPr>
          <w:b/>
        </w:rPr>
        <w:t xml:space="preserve"> NEW Primary </w:t>
      </w:r>
      <w:proofErr w:type="spellStart"/>
      <w:r w:rsidRPr="00BF4D3E">
        <w:rPr>
          <w:b/>
        </w:rPr>
        <w:t>CfE</w:t>
      </w:r>
      <w:proofErr w:type="spellEnd"/>
      <w:r w:rsidRPr="00BF4D3E">
        <w:rPr>
          <w:b/>
        </w:rPr>
        <w:t xml:space="preserve"> report</w:t>
      </w:r>
    </w:p>
    <w:p w:rsidR="00AB720F" w:rsidRDefault="00AB720F" w:rsidP="0058279D">
      <w:pPr>
        <w:ind w:left="567"/>
        <w:rPr>
          <w:b/>
        </w:rPr>
      </w:pPr>
    </w:p>
    <w:p w:rsidR="00AB720F" w:rsidRDefault="00AB720F" w:rsidP="00AB720F">
      <w:pPr>
        <w:ind w:left="567"/>
      </w:pPr>
      <w:r>
        <w:t>You only need to set up ONE month for Reporting   This should be the month in which you intend to issue your reports    Once staff start entering data this month can't be changed</w:t>
      </w:r>
    </w:p>
    <w:p w:rsidR="00AB720F" w:rsidRDefault="00AB720F" w:rsidP="00AB720F">
      <w:pPr>
        <w:ind w:left="567"/>
      </w:pPr>
    </w:p>
    <w:p w:rsidR="00AB720F" w:rsidRDefault="00AB720F" w:rsidP="00AB720F">
      <w:pPr>
        <w:ind w:left="567"/>
      </w:pPr>
      <w:r>
        <w:t>Once you have set up the month staff can start entering data     As mentioned above you only need to select ONE  month    </w:t>
      </w:r>
      <w:r w:rsidRPr="00AB720F">
        <w:rPr>
          <w:b/>
        </w:rPr>
        <w:t>DO NOT</w:t>
      </w:r>
      <w:r>
        <w:t xml:space="preserve">   tick every month from when you set it up  until your reporting month    Someone gets this one wrong every year !!!  It can be fixed but means extra work for your staff</w:t>
      </w:r>
    </w:p>
    <w:p w:rsidR="00AB720F" w:rsidRDefault="00AB720F" w:rsidP="0058279D">
      <w:pPr>
        <w:ind w:left="567"/>
      </w:pPr>
    </w:p>
    <w:p w:rsidR="0058279D" w:rsidRDefault="0058279D" w:rsidP="0058279D">
      <w:pPr>
        <w:ind w:left="567"/>
      </w:pPr>
    </w:p>
    <w:p w:rsidR="0058279D" w:rsidRDefault="0058279D" w:rsidP="0058279D">
      <w:pPr>
        <w:ind w:left="567"/>
      </w:pPr>
      <w:r>
        <w:rPr>
          <w:noProof/>
        </w:rPr>
        <w:drawing>
          <wp:anchor distT="0" distB="0" distL="114300" distR="114300" simplePos="0" relativeHeight="251661312" behindDoc="1" locked="0" layoutInCell="1" allowOverlap="1">
            <wp:simplePos x="0" y="0"/>
            <wp:positionH relativeFrom="column">
              <wp:posOffset>382270</wp:posOffset>
            </wp:positionH>
            <wp:positionV relativeFrom="paragraph">
              <wp:posOffset>69850</wp:posOffset>
            </wp:positionV>
            <wp:extent cx="6029325" cy="3430905"/>
            <wp:effectExtent l="19050" t="0" r="9525" b="0"/>
            <wp:wrapTight wrapText="bothSides">
              <wp:wrapPolygon edited="0">
                <wp:start x="-68" y="0"/>
                <wp:lineTo x="-68" y="21468"/>
                <wp:lineTo x="21634" y="21468"/>
                <wp:lineTo x="21634" y="0"/>
                <wp:lineTo x="-68"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t="4305" b="4636"/>
                    <a:stretch>
                      <a:fillRect/>
                    </a:stretch>
                  </pic:blipFill>
                  <pic:spPr bwMode="auto">
                    <a:xfrm>
                      <a:off x="0" y="0"/>
                      <a:ext cx="6029325" cy="3430905"/>
                    </a:xfrm>
                    <a:prstGeom prst="rect">
                      <a:avLst/>
                    </a:prstGeom>
                    <a:noFill/>
                    <a:ln w="9525">
                      <a:noFill/>
                      <a:miter lim="800000"/>
                      <a:headEnd/>
                      <a:tailEnd/>
                    </a:ln>
                  </pic:spPr>
                </pic:pic>
              </a:graphicData>
            </a:graphic>
          </wp:anchor>
        </w:drawing>
      </w: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pPr>
    </w:p>
    <w:p w:rsidR="0058279D" w:rsidRDefault="0058279D" w:rsidP="0058279D">
      <w:pPr>
        <w:ind w:left="567"/>
        <w:rPr>
          <w:b/>
        </w:rPr>
      </w:pPr>
      <w:r>
        <w:t xml:space="preserve">Click </w:t>
      </w:r>
      <w:r w:rsidRPr="00BF4D3E">
        <w:rPr>
          <w:b/>
        </w:rPr>
        <w:t>Save</w:t>
      </w:r>
    </w:p>
    <w:p w:rsidR="0058279D" w:rsidRDefault="0058279D" w:rsidP="0058279D">
      <w:pPr>
        <w:ind w:left="567"/>
        <w:rPr>
          <w:b/>
        </w:rPr>
      </w:pPr>
    </w:p>
    <w:p w:rsidR="0058279D" w:rsidRDefault="0058279D" w:rsidP="0058279D">
      <w:pPr>
        <w:ind w:left="567"/>
        <w:rPr>
          <w:b/>
        </w:rPr>
      </w:pPr>
    </w:p>
    <w:p w:rsidR="0058279D" w:rsidRDefault="0058279D" w:rsidP="0058279D">
      <w:pPr>
        <w:ind w:left="567"/>
      </w:pPr>
      <w:r>
        <w:rPr>
          <w:b/>
        </w:rPr>
        <w:t>Repeat for all other stages</w:t>
      </w:r>
    </w:p>
    <w:p w:rsidR="008B4103" w:rsidRDefault="008B4103" w:rsidP="0058279D">
      <w:pPr>
        <w:ind w:left="567"/>
        <w:rPr>
          <w:rFonts w:ascii="Arial" w:hAnsi="Arial" w:cs="Arial"/>
          <w:b/>
          <w:sz w:val="22"/>
          <w:szCs w:val="22"/>
          <w:u w:val="single"/>
        </w:rPr>
      </w:pPr>
    </w:p>
    <w:sectPr w:rsidR="008B4103" w:rsidSect="005608C9">
      <w:pgSz w:w="11906" w:h="16838"/>
      <w:pgMar w:top="851" w:right="566"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D679C"/>
    <w:multiLevelType w:val="hybridMultilevel"/>
    <w:tmpl w:val="C23059F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377D6CE4"/>
    <w:multiLevelType w:val="hybridMultilevel"/>
    <w:tmpl w:val="249027A0"/>
    <w:lvl w:ilvl="0" w:tplc="C3AC3B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728D4"/>
    <w:rsid w:val="000D341F"/>
    <w:rsid w:val="005608C9"/>
    <w:rsid w:val="0058279D"/>
    <w:rsid w:val="0071176C"/>
    <w:rsid w:val="007728D4"/>
    <w:rsid w:val="008B4103"/>
    <w:rsid w:val="0092209E"/>
    <w:rsid w:val="00947EFD"/>
    <w:rsid w:val="009F43F3"/>
    <w:rsid w:val="00AB720F"/>
    <w:rsid w:val="00B232BC"/>
    <w:rsid w:val="00B45FA3"/>
    <w:rsid w:val="00B714D9"/>
    <w:rsid w:val="00B73C50"/>
    <w:rsid w:val="00BB785E"/>
    <w:rsid w:val="00D0128B"/>
    <w:rsid w:val="00DA7974"/>
    <w:rsid w:val="00E948E8"/>
    <w:rsid w:val="00ED11F4"/>
    <w:rsid w:val="00F6520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8D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103"/>
    <w:pPr>
      <w:ind w:left="720"/>
      <w:contextualSpacing/>
    </w:pPr>
  </w:style>
  <w:style w:type="paragraph" w:styleId="BalloonText">
    <w:name w:val="Balloon Text"/>
    <w:basedOn w:val="Normal"/>
    <w:link w:val="BalloonTextChar"/>
    <w:uiPriority w:val="99"/>
    <w:semiHidden/>
    <w:unhideWhenUsed/>
    <w:rsid w:val="00B714D9"/>
    <w:rPr>
      <w:rFonts w:ascii="Tahoma" w:hAnsi="Tahoma" w:cs="Tahoma"/>
      <w:sz w:val="16"/>
      <w:szCs w:val="16"/>
    </w:rPr>
  </w:style>
  <w:style w:type="character" w:customStyle="1" w:styleId="BalloonTextChar">
    <w:name w:val="Balloon Text Char"/>
    <w:basedOn w:val="DefaultParagraphFont"/>
    <w:link w:val="BalloonText"/>
    <w:uiPriority w:val="99"/>
    <w:semiHidden/>
    <w:rsid w:val="00B714D9"/>
    <w:rPr>
      <w:rFonts w:ascii="Tahoma" w:eastAsia="Times New Roman" w:hAnsi="Tahoma" w:cs="Tahoma"/>
      <w:sz w:val="16"/>
      <w:szCs w:val="16"/>
      <w:lang w:eastAsia="en-GB"/>
    </w:rPr>
  </w:style>
  <w:style w:type="paragraph" w:styleId="NoSpacing">
    <w:name w:val="No Spacing"/>
    <w:uiPriority w:val="1"/>
    <w:qFormat/>
    <w:rsid w:val="0058279D"/>
    <w:pPr>
      <w:spacing w:after="0" w:line="240" w:lineRule="auto"/>
    </w:pPr>
  </w:style>
</w:styles>
</file>

<file path=word/webSettings.xml><?xml version="1.0" encoding="utf-8"?>
<w:webSettings xmlns:r="http://schemas.openxmlformats.org/officeDocument/2006/relationships" xmlns:w="http://schemas.openxmlformats.org/wordprocessingml/2006/main">
  <w:divs>
    <w:div w:id="112122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South Lanarkshire Council</Company>
  <LinksUpToDate>false</LinksUpToDate>
  <CharactersWithSpaces>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reidji</dc:creator>
  <cp:lastModifiedBy>reidji</cp:lastModifiedBy>
  <cp:revision>2</cp:revision>
  <dcterms:created xsi:type="dcterms:W3CDTF">2017-02-03T12:37:00Z</dcterms:created>
  <dcterms:modified xsi:type="dcterms:W3CDTF">2017-02-03T12:37:00Z</dcterms:modified>
</cp:coreProperties>
</file>